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0E59" w:rsidRPr="00D94088" w:rsidRDefault="00F55ABD" w:rsidP="00D94088">
      <w:pPr>
        <w:pStyle w:val="1"/>
        <w:keepNext w:val="0"/>
        <w:keepLines w:val="0"/>
        <w:spacing w:before="4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v8sj3z4mbsz9" w:colFirst="0" w:colLast="0"/>
      <w:bookmarkEnd w:id="0"/>
      <w:r w:rsidRPr="00D94088">
        <w:rPr>
          <w:rFonts w:ascii="Times New Roman" w:hAnsi="Times New Roman" w:cs="Times New Roman"/>
          <w:b/>
          <w:sz w:val="24"/>
          <w:szCs w:val="24"/>
        </w:rPr>
        <w:t>Правила и условия участия в фестивале дальневосточных гребешков «На Гребне!» для рестораторов.</w:t>
      </w:r>
    </w:p>
    <w:p w14:paraId="00000002" w14:textId="77777777" w:rsidR="00340E59" w:rsidRPr="00D94088" w:rsidRDefault="00F55ABD" w:rsidP="00D9408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3" w14:textId="77777777" w:rsidR="00340E59" w:rsidRPr="00D94088" w:rsidRDefault="00F55ABD" w:rsidP="00D9408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Приглашаем рестораны к участию в общероссийском фестивале дальневосточных гребешков. Даты проведения фестиваля: с 1 по 15 июля 2022 года (включительно).</w:t>
      </w:r>
    </w:p>
    <w:p w14:paraId="00000004" w14:textId="2F015EE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Фестиваль «На Гребне!» пройдет в пятый раз по всей стране. Ежегодно наше событие поддерживают десятки ресторанов со всей России. Список участников 2021 года можно посмотреть по ссылке </w:t>
      </w:r>
      <w:hyperlink r:id="rId5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. Приморский гребешок — это самый настоящий деликатес и визитная карточка Дальнего Востока, жемчужина Японского моря и любимый морепродукт всех гостей. </w:t>
      </w:r>
    </w:p>
    <w:p w14:paraId="00000005" w14:textId="77777777" w:rsidR="00340E59" w:rsidRPr="00D94088" w:rsidRDefault="00F55ABD" w:rsidP="00D940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77777777" w:rsidR="00340E59" w:rsidRPr="00D94088" w:rsidRDefault="00F55ABD" w:rsidP="00D94088">
      <w:pPr>
        <w:spacing w:after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ОРГАНИЗАТОР ФЕСТИВАЛЯ</w:t>
      </w: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00000007" w14:textId="77777777" w:rsidR="00340E59" w:rsidRPr="00D94088" w:rsidRDefault="00F55ABD" w:rsidP="00D94088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ZUMA — крупнейший паназиатский ресторан на Дальнем Востоке, входит в топ 50 лучших ресторанов страны по версии Всероссийской ресторанной премии WHERETOEAT RUSSIA. Обладатель трех звезд 2017/2022 за винную карту независимой премии RWA (Russian Wine Awards). С 2016 года Zuma проводит ежегодные всероссийские фестивали: живых камчатских крабов «</w:t>
      </w:r>
      <w:hyperlink r:id="rId6">
        <w:r w:rsidRPr="00D94088">
          <w:rPr>
            <w:rFonts w:ascii="Times New Roman" w:hAnsi="Times New Roman" w:cs="Times New Roman"/>
            <w:sz w:val="24"/>
            <w:szCs w:val="24"/>
          </w:rPr>
          <w:t>Держи краба!</w:t>
        </w:r>
      </w:hyperlink>
      <w:r w:rsidRPr="00D94088">
        <w:rPr>
          <w:rFonts w:ascii="Times New Roman" w:hAnsi="Times New Roman" w:cs="Times New Roman"/>
          <w:sz w:val="24"/>
          <w:szCs w:val="24"/>
        </w:rPr>
        <w:t>», а с 2018 года — Фестиваль дальневосточных гребешков «</w:t>
      </w:r>
      <w:hyperlink r:id="rId7">
        <w:r w:rsidRPr="00D94088">
          <w:rPr>
            <w:rFonts w:ascii="Times New Roman" w:hAnsi="Times New Roman" w:cs="Times New Roman"/>
            <w:sz w:val="24"/>
            <w:szCs w:val="24"/>
          </w:rPr>
          <w:t>На Гребне!</w:t>
        </w:r>
      </w:hyperlink>
      <w:r w:rsidRPr="00D94088">
        <w:rPr>
          <w:rFonts w:ascii="Times New Roman" w:hAnsi="Times New Roman" w:cs="Times New Roman"/>
          <w:sz w:val="24"/>
          <w:szCs w:val="24"/>
        </w:rPr>
        <w:t>».</w:t>
      </w:r>
    </w:p>
    <w:p w14:paraId="00000008" w14:textId="77777777" w:rsidR="00340E59" w:rsidRPr="00D94088" w:rsidRDefault="00DD433C" w:rsidP="00D94088">
      <w:pPr>
        <w:spacing w:after="2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8">
        <w:r w:rsidR="00F55ABD"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https://www.instagram.com/zumavl</w:t>
        </w:r>
      </w:hyperlink>
    </w:p>
    <w:p w14:paraId="00000009" w14:textId="77777777" w:rsidR="00340E59" w:rsidRPr="00D94088" w:rsidRDefault="00DD433C" w:rsidP="00D94088">
      <w:pPr>
        <w:spacing w:after="2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9">
        <w:r w:rsidR="00F55ABD"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https://zumavl.ru/</w:t>
        </w:r>
      </w:hyperlink>
    </w:p>
    <w:p w14:paraId="0000000A" w14:textId="77777777" w:rsidR="00340E59" w:rsidRPr="00D94088" w:rsidRDefault="00F55ABD" w:rsidP="00D940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B" w14:textId="77777777" w:rsidR="00340E59" w:rsidRPr="00D94088" w:rsidRDefault="00F55ABD" w:rsidP="00D9408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ЦЕЛИ ФЕСТИВАЛЯ</w:t>
      </w:r>
    </w:p>
    <w:p w14:paraId="0000000C" w14:textId="671278A5" w:rsidR="00340E59" w:rsidRPr="00D94088" w:rsidRDefault="006113D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</w:t>
      </w:r>
      <w:r w:rsidRPr="00D94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088">
        <w:rPr>
          <w:rFonts w:ascii="Times New Roman" w:hAnsi="Times New Roman" w:cs="Times New Roman"/>
          <w:sz w:val="24"/>
          <w:szCs w:val="24"/>
        </w:rPr>
        <w:t>Развитие</w:t>
      </w:r>
      <w:r w:rsidR="00F55ABD" w:rsidRPr="00D94088">
        <w:rPr>
          <w:rFonts w:ascii="Times New Roman" w:hAnsi="Times New Roman" w:cs="Times New Roman"/>
          <w:sz w:val="24"/>
          <w:szCs w:val="24"/>
        </w:rPr>
        <w:t xml:space="preserve"> внутреннего гастрономического туризма как основного тренда последних лет;</w:t>
      </w:r>
    </w:p>
    <w:p w14:paraId="0000000D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 Привлечение новых гостей в рестораны и повышение продаж в ресторанах-участниках фестиваля;</w:t>
      </w:r>
    </w:p>
    <w:p w14:paraId="0000000E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   Повышение профессионального уровня поваров.</w:t>
      </w:r>
    </w:p>
    <w:p w14:paraId="0000000F" w14:textId="77777777" w:rsidR="00340E59" w:rsidRPr="00D94088" w:rsidRDefault="00F55ABD" w:rsidP="00D94088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0" w14:textId="7777777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КАК ПОДАТЬ ЗАЯВКУ</w:t>
      </w:r>
    </w:p>
    <w:p w14:paraId="00000011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1. Перейти на сайт</w:t>
      </w:r>
      <w:r w:rsidRPr="00D94088">
        <w:rPr>
          <w:rFonts w:ascii="Times New Roman" w:hAnsi="Times New Roman" w:cs="Times New Roman"/>
          <w:color w:val="1155CC"/>
          <w:sz w:val="24"/>
          <w:szCs w:val="24"/>
          <w:u w:val="single"/>
        </w:rPr>
        <w:t xml:space="preserve"> </w:t>
      </w:r>
      <w:hyperlink r:id="rId10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0000012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2. Перейти в раздел </w:t>
      </w:r>
      <w:hyperlink r:id="rId11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«ОТПРАВИТЬ ЗАЯВКУ»</w:t>
        </w:r>
      </w:hyperlink>
      <w:r w:rsidRPr="00D94088">
        <w:rPr>
          <w:rFonts w:ascii="Times New Roman" w:hAnsi="Times New Roman" w:cs="Times New Roman"/>
          <w:sz w:val="24"/>
          <w:szCs w:val="24"/>
        </w:rPr>
        <w:t>;</w:t>
      </w:r>
    </w:p>
    <w:p w14:paraId="00000013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3. Ознакомиться с правилами фестиваля;</w:t>
      </w:r>
    </w:p>
    <w:p w14:paraId="00000014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4. Заполнить форму регистрации до 15 июня;</w:t>
      </w:r>
    </w:p>
    <w:p w14:paraId="00000015" w14:textId="3BBDFF39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5. Получить подтверждение оргкомитета.</w:t>
      </w:r>
    </w:p>
    <w:p w14:paraId="02F50035" w14:textId="0C15A435" w:rsidR="00F55ABD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5494C84" w14:textId="58092475" w:rsidR="00F55ABD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1C87627" w14:textId="77777777" w:rsidR="00F55ABD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0000016" w14:textId="77777777" w:rsidR="00340E59" w:rsidRPr="00D94088" w:rsidRDefault="00F55ABD" w:rsidP="00D9408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17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ФЕСТИВАЛЯ </w:t>
      </w:r>
    </w:p>
    <w:p w14:paraId="00000018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Программа фестиваля делится на Россию и город Владивосток. Все рестораны-участники города Владивосток сервируют живой гребешок прямо из аквариума по специальной цене. В ресторанах-участниках в городах России гости могут попробовать авторские блюда с гребешком. Во время проведения фестиваля гости получают следующее предложение: </w:t>
      </w:r>
    </w:p>
    <w:p w14:paraId="00000019" w14:textId="77777777" w:rsidR="00340E59" w:rsidRPr="00D94088" w:rsidRDefault="00340E59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340E59" w:rsidRPr="00D94088" w:rsidRDefault="00F55ABD" w:rsidP="00D94088">
      <w:pPr>
        <w:spacing w:after="100"/>
        <w:ind w:right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088">
        <w:rPr>
          <w:rFonts w:ascii="Times New Roman" w:hAnsi="Times New Roman" w:cs="Times New Roman"/>
          <w:b/>
          <w:sz w:val="24"/>
          <w:szCs w:val="24"/>
        </w:rPr>
        <w:t xml:space="preserve">Во Владивостоке: </w:t>
      </w:r>
    </w:p>
    <w:p w14:paraId="0000001B" w14:textId="4CFDB0D5" w:rsidR="00340E59" w:rsidRPr="00D94088" w:rsidRDefault="00F55ABD" w:rsidP="00D94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Живые приморские гребешки из аквариума 3 штуки (размер средний) в раковинах + авторский соус к гребешкам стоимостью </w:t>
      </w:r>
      <w:r w:rsidR="00ED283A" w:rsidRPr="00D9408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94088">
        <w:rPr>
          <w:rFonts w:ascii="Times New Roman" w:hAnsi="Times New Roman" w:cs="Times New Roman"/>
          <w:sz w:val="24"/>
          <w:szCs w:val="24"/>
        </w:rPr>
        <w:t>00 рублей.</w:t>
      </w:r>
    </w:p>
    <w:p w14:paraId="0000001C" w14:textId="43BE6CD5" w:rsidR="00340E59" w:rsidRPr="00D94088" w:rsidRDefault="00F55ABD" w:rsidP="00D94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Три авторских блюда из гребешка стоимостью не выше </w:t>
      </w:r>
      <w:r w:rsidR="00ED283A" w:rsidRPr="00D9408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94088">
        <w:rPr>
          <w:rFonts w:ascii="Times New Roman" w:hAnsi="Times New Roman" w:cs="Times New Roman"/>
          <w:sz w:val="24"/>
          <w:szCs w:val="24"/>
        </w:rPr>
        <w:t>00 рублей за позицию. Стоимость блюд ресторан определяет самостоятельно, при этом цена не может быть выше рекомендованной, но может быть ниже. Гости могут заказывать одно, два или все блюда сразу.</w:t>
      </w:r>
      <w:r w:rsidR="009A42A8" w:rsidRPr="00D94088">
        <w:rPr>
          <w:rFonts w:ascii="Times New Roman" w:hAnsi="Times New Roman" w:cs="Times New Roman"/>
          <w:sz w:val="24"/>
          <w:szCs w:val="24"/>
          <w:lang w:val="ru-RU"/>
        </w:rPr>
        <w:t xml:space="preserve"> Цену сета ресторан-участник устанавливает самостоятельно.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1E" w14:textId="4AAB43C2" w:rsidR="00340E59" w:rsidRPr="00D94088" w:rsidRDefault="00F55ABD" w:rsidP="00D94088">
      <w:pPr>
        <w:spacing w:after="120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i/>
          <w:sz w:val="24"/>
          <w:szCs w:val="24"/>
        </w:rPr>
        <w:t xml:space="preserve">Примеры для вдохновения доступны по ссылке: </w:t>
      </w:r>
      <w:hyperlink r:id="rId12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https://drive.google.com/drive/folders/1qbmd2hmm0MZA3f4VWSde2Zx-wbtUYlSH?usp=sharing</w:t>
        </w:r>
      </w:hyperlink>
    </w:p>
    <w:p w14:paraId="0000001F" w14:textId="77777777" w:rsidR="00340E59" w:rsidRPr="00D94088" w:rsidRDefault="00F55ABD" w:rsidP="00D94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По желанию проводить гастрономические ужины в поддержку фестиваля в ресторане-участнике при PR-поддержке оргкомитета фестиваля.</w:t>
      </w:r>
    </w:p>
    <w:p w14:paraId="00000020" w14:textId="104F326B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4088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00000027" w14:textId="7777777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ПРАВИЛА ФЕСТИВАЛЯ</w:t>
      </w:r>
    </w:p>
    <w:p w14:paraId="00000028" w14:textId="77777777" w:rsidR="00340E59" w:rsidRPr="00D94088" w:rsidRDefault="00F55ABD" w:rsidP="00D9408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D94088">
        <w:rPr>
          <w:rFonts w:ascii="Times New Roman" w:hAnsi="Times New Roman" w:cs="Times New Roman"/>
          <w:b/>
          <w:sz w:val="24"/>
          <w:szCs w:val="24"/>
        </w:rPr>
        <w:t>ФЕСТИВАЛЬНОЕ МЕНЮ</w:t>
      </w:r>
      <w:r w:rsidRPr="00D94088">
        <w:rPr>
          <w:rFonts w:ascii="Times New Roman" w:hAnsi="Times New Roman" w:cs="Times New Roman"/>
          <w:b/>
          <w:sz w:val="24"/>
          <w:szCs w:val="24"/>
        </w:rPr>
        <w:br/>
      </w:r>
    </w:p>
    <w:p w14:paraId="00000029" w14:textId="77777777" w:rsidR="00340E59" w:rsidRPr="00D94088" w:rsidRDefault="00F55ABD" w:rsidP="00D940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Каждый ресторан-участник обязуется осуществить листинг предложения в меню.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2A" w14:textId="77777777" w:rsidR="00340E59" w:rsidRPr="00D94088" w:rsidRDefault="00F55ABD" w:rsidP="00D940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Авторские блюда из гребешка по специальной цене могут быть доступны на доставку и самовывоз на усмотрение участников фестиваля.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2B" w14:textId="6CD8A24F" w:rsidR="00340E59" w:rsidRPr="00D94088" w:rsidRDefault="00F55ABD" w:rsidP="00D94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При заказе фестивальных блюд по специальной цене </w:t>
      </w:r>
      <w:r w:rsidR="00ED283A" w:rsidRPr="00D9408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94088">
        <w:rPr>
          <w:rFonts w:ascii="Times New Roman" w:hAnsi="Times New Roman" w:cs="Times New Roman"/>
          <w:sz w:val="24"/>
          <w:szCs w:val="24"/>
        </w:rPr>
        <w:t xml:space="preserve">скидки и бонусы </w:t>
      </w:r>
      <w:r w:rsidRPr="00D94088">
        <w:rPr>
          <w:rFonts w:ascii="Times New Roman" w:hAnsi="Times New Roman" w:cs="Times New Roman"/>
          <w:b/>
          <w:sz w:val="24"/>
          <w:szCs w:val="24"/>
        </w:rPr>
        <w:t>не начисляются</w:t>
      </w:r>
      <w:r w:rsidRPr="00D94088">
        <w:rPr>
          <w:rFonts w:ascii="Times New Roman" w:hAnsi="Times New Roman" w:cs="Times New Roman"/>
          <w:sz w:val="24"/>
          <w:szCs w:val="24"/>
        </w:rPr>
        <w:t>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2C" w14:textId="77777777" w:rsidR="00340E59" w:rsidRPr="00D94088" w:rsidRDefault="00F55ABD" w:rsidP="00D94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Специальное предложение действует для каждого гостя за столом.</w:t>
      </w:r>
    </w:p>
    <w:p w14:paraId="0000002D" w14:textId="77777777" w:rsidR="00340E59" w:rsidRPr="00D94088" w:rsidRDefault="00340E59" w:rsidP="00D940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0002E" w14:textId="7777777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088">
        <w:rPr>
          <w:rFonts w:ascii="Times New Roman" w:hAnsi="Times New Roman" w:cs="Times New Roman"/>
          <w:b/>
          <w:sz w:val="24"/>
          <w:szCs w:val="24"/>
        </w:rPr>
        <w:t>ПРАВИЛА ПОДАЧИ ПАРНОГО ГРЕБЕШКА В ГОРОДЕ ВЛАДИВОСТОКЕ</w:t>
      </w:r>
      <w:r w:rsidRPr="00D94088">
        <w:rPr>
          <w:rFonts w:ascii="Times New Roman" w:hAnsi="Times New Roman" w:cs="Times New Roman"/>
          <w:b/>
          <w:sz w:val="24"/>
          <w:szCs w:val="24"/>
        </w:rPr>
        <w:br/>
      </w:r>
    </w:p>
    <w:p w14:paraId="0000002F" w14:textId="77777777" w:rsidR="00340E59" w:rsidRPr="00D94088" w:rsidRDefault="00F55ABD" w:rsidP="00D9408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lastRenderedPageBreak/>
        <w:t>Заказать живой гребешок из аквариума по специальной цене во время фестиваля можно только при посещении ресторана-участника.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30" w14:textId="77777777" w:rsidR="00340E59" w:rsidRPr="00D94088" w:rsidRDefault="00F55ABD" w:rsidP="00D9408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Во время фестиваля в ресторанах-участниках во Владивостоке живой приморский гребешок из аквариума продается по специальной цене пока гребешки есть в наличии.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31" w14:textId="77777777" w:rsidR="00340E59" w:rsidRPr="00D94088" w:rsidRDefault="00F55ABD" w:rsidP="00D94088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Приморский гребешок подается к столу парным прямо из аквариума.</w:t>
      </w:r>
    </w:p>
    <w:p w14:paraId="00000032" w14:textId="77777777" w:rsidR="00340E59" w:rsidRPr="00D94088" w:rsidRDefault="00F55ABD" w:rsidP="00D94088">
      <w:pPr>
        <w:spacing w:after="16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000033" w14:textId="77777777" w:rsidR="00340E59" w:rsidRPr="00D94088" w:rsidRDefault="00F55ABD" w:rsidP="00D94088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ПРАВИЛА В ГОРОДЕ ВЛАДИВОСТОКЕ</w:t>
      </w:r>
      <w:r w:rsidRPr="00D94088">
        <w:rPr>
          <w:rFonts w:ascii="Times New Roman" w:hAnsi="Times New Roman" w:cs="Times New Roman"/>
          <w:b/>
          <w:sz w:val="24"/>
          <w:szCs w:val="24"/>
        </w:rPr>
        <w:br/>
      </w:r>
    </w:p>
    <w:p w14:paraId="66BD6C53" w14:textId="77777777" w:rsidR="00DD433C" w:rsidRDefault="00F55ABD" w:rsidP="00D9408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Ресторан-участник фестиваля по запросу оргкомитета представляет право на проведение независимой оценки соблюдения правил фестиваля посредством согласованных визитов представителей оргкомитета в ресторан и проведения дегустации.</w:t>
      </w:r>
    </w:p>
    <w:p w14:paraId="00000043" w14:textId="24D20DCF" w:rsidR="00340E59" w:rsidRPr="00D94088" w:rsidRDefault="00DD433C" w:rsidP="00D9408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этом году можно стать участником фестиваля во Владивостоке даже при отсутствии аквариума, но выполнив условие: т</w:t>
      </w:r>
      <w:r w:rsidRPr="00D94088">
        <w:rPr>
          <w:rFonts w:ascii="Times New Roman" w:hAnsi="Times New Roman" w:cs="Times New Roman"/>
          <w:sz w:val="24"/>
          <w:szCs w:val="24"/>
        </w:rPr>
        <w:t xml:space="preserve">ри авторских блюда из гребешка стоимостью не выше </w:t>
      </w:r>
      <w:r w:rsidRPr="00D9408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94088">
        <w:rPr>
          <w:rFonts w:ascii="Times New Roman" w:hAnsi="Times New Roman" w:cs="Times New Roman"/>
          <w:sz w:val="24"/>
          <w:szCs w:val="24"/>
        </w:rPr>
        <w:t>00 рублей за позицию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5ABD"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4" w14:textId="7777777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ФИРМЕННЫЙ СТИЛЬ</w:t>
      </w:r>
    </w:p>
    <w:p w14:paraId="00000045" w14:textId="77777777" w:rsidR="00340E59" w:rsidRPr="00D94088" w:rsidRDefault="00F55ABD" w:rsidP="00D9408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Оргкомитет фестиваля разрабатывает шаблоны макетов меню для участников фестиваля: отдельный шаблон для ресторанов Владивостока и отдельный для ресторанов России.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6" w14:textId="77777777" w:rsidR="00340E59" w:rsidRPr="00D94088" w:rsidRDefault="00F55ABD" w:rsidP="00D9408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Все участники фестиваля обязуются использовать макеты специального предложения в меню.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7" w14:textId="77777777" w:rsidR="00340E59" w:rsidRPr="00D94088" w:rsidRDefault="00F55ABD" w:rsidP="00D9408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Заполнение шаблонов меню производится силами ресторанов-участников фестиваля, другое изменение макетов меню недопустимо.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8" w14:textId="77777777" w:rsidR="00340E59" w:rsidRPr="00D94088" w:rsidRDefault="00F55ABD" w:rsidP="00D9408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Переверстка макетов недопустима (запрещено изменение фирменного стиля, цвета и тд).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9" w14:textId="4FEBCBB2" w:rsidR="00340E59" w:rsidRPr="00D94088" w:rsidRDefault="00F55ABD" w:rsidP="00D9408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Оргкомитет передает материалы в пользование участникам фестиваля: афиши для социальных сетей, png для </w:t>
      </w:r>
      <w:r w:rsidR="00D94088">
        <w:rPr>
          <w:rFonts w:ascii="Times New Roman" w:hAnsi="Times New Roman" w:cs="Times New Roman"/>
          <w:sz w:val="24"/>
          <w:szCs w:val="24"/>
          <w:lang w:val="en-US"/>
        </w:rPr>
        <w:t>stories</w:t>
      </w:r>
      <w:r w:rsidRPr="00D94088">
        <w:rPr>
          <w:rFonts w:ascii="Times New Roman" w:hAnsi="Times New Roman" w:cs="Times New Roman"/>
          <w:sz w:val="24"/>
          <w:szCs w:val="24"/>
        </w:rPr>
        <w:t>, макеты наклеек, открыток; анимированные gif; ar-маски.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A" w14:textId="77777777" w:rsidR="00340E59" w:rsidRPr="00D94088" w:rsidRDefault="00F55ABD" w:rsidP="00D94088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Оргкомитет фестиваля организовывает доставку наклеек участникам фестиваля.</w:t>
      </w:r>
    </w:p>
    <w:p w14:paraId="0000004B" w14:textId="77777777" w:rsidR="00340E59" w:rsidRPr="00D94088" w:rsidRDefault="00F55ABD" w:rsidP="00D94088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C" w14:textId="77777777" w:rsidR="00340E59" w:rsidRPr="00D94088" w:rsidRDefault="00F55ABD" w:rsidP="00D94088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 ПОДДЕРЖКА</w:t>
      </w: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0000004D" w14:textId="77777777" w:rsidR="00340E59" w:rsidRPr="00D94088" w:rsidRDefault="00F55ABD" w:rsidP="00D940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lastRenderedPageBreak/>
        <w:t xml:space="preserve">Оргкомитет ведет инстаграм-аккаунт фестиваля </w:t>
      </w:r>
      <w:hyperlink r:id="rId13">
        <w:r w:rsidRPr="00D94088">
          <w:rPr>
            <w:rFonts w:ascii="Times New Roman" w:hAnsi="Times New Roman" w:cs="Times New Roman"/>
            <w:sz w:val="24"/>
            <w:szCs w:val="24"/>
          </w:rPr>
          <w:t>https://www.instagram.com/SCALLOPFEST/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, а также размещает все новости фестиваля и список участников на сайте </w:t>
      </w:r>
      <w:hyperlink r:id="rId14">
        <w:r w:rsidRPr="00D94088">
          <w:rPr>
            <w:rFonts w:ascii="Times New Roman" w:hAnsi="Times New Roman" w:cs="Times New Roman"/>
            <w:color w:val="0000FF"/>
            <w:sz w:val="24"/>
            <w:szCs w:val="24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>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E" w14:textId="77777777" w:rsidR="00340E59" w:rsidRPr="00D94088" w:rsidRDefault="00F55ABD" w:rsidP="00D940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Для более удобной работы pr-специалистов ресторанов-участников оргкомитет фестиваля предоставляет техническое задание для съемки контента для социальных сетей (фото команды, блюд, интерьера и тд). Хорошо отснятый и красочный контент позволит произвести качественную pr-поддержку и эффективно привлечь гостей.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4F" w14:textId="77777777" w:rsidR="00340E59" w:rsidRPr="00D94088" w:rsidRDefault="00F55ABD" w:rsidP="00D940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Все рестораны-участники обязуются осуществлять передачу материалов для размещения в официальных социальных сетях фестиваля (фото команды, блюд, интерьера ресторана-участника) и другую дополнительную информацию по запросу от организаторов в ходе проведения фестиваля.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00000050" w14:textId="428BCD57" w:rsidR="00340E59" w:rsidRDefault="00F55ABD" w:rsidP="00D94088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Любые гастрономические события в ресторанах-участниках — дегустации, ужины, бранчи — будут активно поддержаны в корпоративном аккаунте фестиваля и аккаунтах информационных партнеров.</w:t>
      </w:r>
    </w:p>
    <w:p w14:paraId="3559E751" w14:textId="77777777" w:rsidR="00CE5859" w:rsidRPr="003A17AB" w:rsidRDefault="00CE5859" w:rsidP="00CE585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7AB">
        <w:rPr>
          <w:rFonts w:ascii="Times New Roman" w:hAnsi="Times New Roman" w:cs="Times New Roman"/>
          <w:b/>
          <w:bCs/>
          <w:sz w:val="24"/>
          <w:szCs w:val="24"/>
        </w:rPr>
        <w:t>Поддержка от партнёра Яндекс Еда</w:t>
      </w:r>
    </w:p>
    <w:p w14:paraId="550BF06E" w14:textId="77777777" w:rsidR="00CE5859" w:rsidRPr="003A17AB" w:rsidRDefault="00CE5859" w:rsidP="00CE5859">
      <w:pPr>
        <w:pStyle w:val="a5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 xml:space="preserve">В приложении Яндекс Еда в каждом городе, где представлен фестиваль, под отдельным баннером с логотипом фестиваля на главной странице будут собраны рестораны и их фестивальные блюда, подходящие для доставки.  </w:t>
      </w:r>
    </w:p>
    <w:p w14:paraId="46139C47" w14:textId="77777777" w:rsidR="00CE5859" w:rsidRPr="003A17AB" w:rsidRDefault="00CE5859" w:rsidP="00CE5859">
      <w:pPr>
        <w:pStyle w:val="a5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 xml:space="preserve">Чтобы дополнительно стимулировать продажи и продвигать фестиваль, будет предложена бесплатная доставка фестивальных блюд, пуш-уведомления в приложении Яндекс Еда, поддержка от фуд-блогеров, сотрудничающих с Яндекс. </w:t>
      </w:r>
    </w:p>
    <w:p w14:paraId="795F3458" w14:textId="77777777" w:rsidR="00CE5859" w:rsidRPr="003A17AB" w:rsidRDefault="00CE5859" w:rsidP="00CE5859">
      <w:pPr>
        <w:pStyle w:val="a5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>Для того, чтобы попасть в подборку Яндекс Еды и получить поддержку от сервиса, необходимо стать партнёром сервиса до 1.07.</w:t>
      </w:r>
    </w:p>
    <w:p w14:paraId="08516344" w14:textId="77777777" w:rsidR="00CE5859" w:rsidRPr="00D94088" w:rsidRDefault="00CE5859" w:rsidP="00CE585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340E59" w:rsidRDefault="00340E59">
      <w:pPr>
        <w:ind w:left="720"/>
      </w:pPr>
    </w:p>
    <w:sectPr w:rsidR="00340E59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F23"/>
    <w:multiLevelType w:val="multilevel"/>
    <w:tmpl w:val="75A4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E435AE"/>
    <w:multiLevelType w:val="multilevel"/>
    <w:tmpl w:val="2C60C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823440"/>
    <w:multiLevelType w:val="multilevel"/>
    <w:tmpl w:val="75580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CA0A60"/>
    <w:multiLevelType w:val="multilevel"/>
    <w:tmpl w:val="73FCEF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5B4F72"/>
    <w:multiLevelType w:val="hybridMultilevel"/>
    <w:tmpl w:val="B15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0538D"/>
    <w:multiLevelType w:val="multilevel"/>
    <w:tmpl w:val="1E201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325780"/>
    <w:multiLevelType w:val="multilevel"/>
    <w:tmpl w:val="1C44B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1F31FB"/>
    <w:multiLevelType w:val="multilevel"/>
    <w:tmpl w:val="1C44B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345300"/>
    <w:multiLevelType w:val="multilevel"/>
    <w:tmpl w:val="BDD07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44A7A40"/>
    <w:multiLevelType w:val="multilevel"/>
    <w:tmpl w:val="7C08A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4A6B0F"/>
    <w:multiLevelType w:val="multilevel"/>
    <w:tmpl w:val="F2068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1532959">
    <w:abstractNumId w:val="5"/>
  </w:num>
  <w:num w:numId="2" w16cid:durableId="1525945005">
    <w:abstractNumId w:val="0"/>
  </w:num>
  <w:num w:numId="3" w16cid:durableId="1374227317">
    <w:abstractNumId w:val="8"/>
  </w:num>
  <w:num w:numId="4" w16cid:durableId="207037176">
    <w:abstractNumId w:val="3"/>
  </w:num>
  <w:num w:numId="5" w16cid:durableId="909775085">
    <w:abstractNumId w:val="10"/>
  </w:num>
  <w:num w:numId="6" w16cid:durableId="1923296568">
    <w:abstractNumId w:val="9"/>
  </w:num>
  <w:num w:numId="7" w16cid:durableId="429742393">
    <w:abstractNumId w:val="1"/>
  </w:num>
  <w:num w:numId="8" w16cid:durableId="1432630767">
    <w:abstractNumId w:val="6"/>
  </w:num>
  <w:num w:numId="9" w16cid:durableId="591744151">
    <w:abstractNumId w:val="2"/>
  </w:num>
  <w:num w:numId="10" w16cid:durableId="1129006373">
    <w:abstractNumId w:val="7"/>
  </w:num>
  <w:num w:numId="11" w16cid:durableId="76095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59"/>
    <w:rsid w:val="00022B5D"/>
    <w:rsid w:val="00340E59"/>
    <w:rsid w:val="006113DD"/>
    <w:rsid w:val="009A42A8"/>
    <w:rsid w:val="00CE5859"/>
    <w:rsid w:val="00D85774"/>
    <w:rsid w:val="00D94088"/>
    <w:rsid w:val="00DD433C"/>
    <w:rsid w:val="00ED283A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FBB5"/>
  <w15:docId w15:val="{CCE0A237-5BB5-F340-A394-A516729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2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umavl" TargetMode="External"/><Relationship Id="rId13" Type="http://schemas.openxmlformats.org/officeDocument/2006/relationships/hyperlink" Target="https://www.instagram.com/SCALLOPF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allopfest.ru/" TargetMode="External"/><Relationship Id="rId12" Type="http://schemas.openxmlformats.org/officeDocument/2006/relationships/hyperlink" Target="https://drive.google.com/drive/folders/1qbmd2hmm0MZA3f4VWSde2Zx-wbtUYlSH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ingcrabrussia.ru/" TargetMode="External"/><Relationship Id="rId11" Type="http://schemas.openxmlformats.org/officeDocument/2006/relationships/hyperlink" Target="https://scallopfest.ru/request/" TargetMode="External"/><Relationship Id="rId5" Type="http://schemas.openxmlformats.org/officeDocument/2006/relationships/hyperlink" Target="https://scallopfe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allopf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umavl.ru/" TargetMode="External"/><Relationship Id="rId14" Type="http://schemas.openxmlformats.org/officeDocument/2006/relationships/hyperlink" Target="https://scallopfe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 Алина Расимовна</dc:creator>
  <cp:lastModifiedBy>Мамедова Алина Расимовна</cp:lastModifiedBy>
  <cp:revision>5</cp:revision>
  <cp:lastPrinted>2022-05-25T02:51:00Z</cp:lastPrinted>
  <dcterms:created xsi:type="dcterms:W3CDTF">2022-05-25T06:23:00Z</dcterms:created>
  <dcterms:modified xsi:type="dcterms:W3CDTF">2022-06-07T05:33:00Z</dcterms:modified>
</cp:coreProperties>
</file>